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4C44C713" w14:textId="77777777" w:rsidR="007C2F50" w:rsidRPr="007C2F50" w:rsidRDefault="007C2F50" w:rsidP="007C2F50">
      <w:pPr>
        <w:rPr>
          <w:b/>
          <w:bCs/>
        </w:rPr>
      </w:pPr>
      <w:r w:rsidRPr="007C2F50">
        <w:rPr>
          <w:b/>
          <w:lang w:bidi="cy-GB" w:val="cy-GB"/>
        </w:rPr>
        <w:t xml:space="preserve">Cyngor Sir Gâr, Cymdeithas Tai Bro Myrddin – ORP 2.2</w:t>
      </w:r>
    </w:p>
    <w:p xmlns:w="http://schemas.openxmlformats.org/wordprocessingml/2006/main" w14:paraId="05960D8E" w14:textId="0E4CCF0F" w:rsidR="007C2F50" w:rsidRPr="007C2F50" w:rsidRDefault="007C2F50" w:rsidP="007C2F50">
      <w:r w:rsidRPr="007C2F50">
        <w:rPr>
          <w:noProof/>
          <w:lang w:bidi="cy-GB" w:val="cy-GB"/>
        </w:rPr>
        <w:drawing>
          <wp:inline xmlns:wp="http://schemas.openxmlformats.org/drawingml/2006/wordprocessingDrawing" distT="0" distB="0" distL="0" distR="0" wp14:anchorId="438194C3" wp14:editId="42C14D29">
            <wp:extent cx="2857500" cy="2143125"/>
            <wp:effectExtent l="0" t="0" r="0" b="9525"/>
            <wp:docPr id="712008462" name="Picture 6" descr="A house with solar panel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008462" name="Picture 6" descr="A house with solar panels on the roof&#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xmlns:w="http://schemas.openxmlformats.org/wordprocessingml/2006/main" w14:paraId="6892B868" w14:textId="77777777" w:rsidR="007C2F50" w:rsidRPr="007C2F50" w:rsidRDefault="007C2F50" w:rsidP="007C2F50">
      <w:r w:rsidRPr="007C2F50">
        <w:rPr>
          <w:lang w:bidi="cy-GB" w:val="cy-GB"/>
        </w:rPr>
        <w:t xml:space="preserve">Roedd 33 eiddo yn rhan o’r prosiect hwn, gan gynnwys fflatiau, byngalos, a thai 2b a 3b, ar 11 o safleoedd ar draws Sir Gâr, gan gynnwys cymysgedd o eiddo annibynnol a strydoedd cyfan.</w:t>
      </w:r>
    </w:p>
    <w:p xmlns:w="http://schemas.openxmlformats.org/wordprocessingml/2006/main" w14:paraId="5FB953FB" w14:textId="77777777" w:rsidR="007C2F50" w:rsidRPr="007C2F50" w:rsidRDefault="007C2F50" w:rsidP="007C2F50">
      <w:r w:rsidRPr="007C2F50">
        <w:rPr>
          <w:b/>
          <w:lang w:bidi="cy-GB" w:val="cy-GB"/>
        </w:rPr>
        <w:t xml:space="preserve">Cefndir</w:t>
      </w:r>
    </w:p>
    <w:p xmlns:w="http://schemas.openxmlformats.org/wordprocessingml/2006/main" w14:paraId="63D7BB18" w14:textId="285D7964" w:rsidR="007C2F50" w:rsidRPr="007C2F50" w:rsidRDefault="007C2F50" w:rsidP="007C2F50">
      <w:r w:rsidRPr="007C2F50">
        <w:rPr>
          <w:noProof/>
          <w:lang w:bidi="cy-GB" w:val="cy-GB"/>
        </w:rPr>
        <w:drawing>
          <wp:inline xmlns:wp="http://schemas.openxmlformats.org/drawingml/2006/wordprocessingDrawing" distT="0" distB="0" distL="0" distR="0" wp14:anchorId="5D34C525" wp14:editId="0CB9F603">
            <wp:extent cx="2857500" cy="2143125"/>
            <wp:effectExtent l="0" t="0" r="0" b="9525"/>
            <wp:docPr id="939407292" name="Picture 5" descr="A house under construction with a car parked in front of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07292" name="Picture 5" descr="A house under construction with a car parked in front of i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xmlns:w="http://schemas.openxmlformats.org/wordprocessingml/2006/main" w14:paraId="66316BAC" w14:textId="77777777" w:rsidR="007C2F50" w:rsidRPr="007C2F50" w:rsidRDefault="007C2F50" w:rsidP="007C2F50">
      <w:r w:rsidRPr="007C2F50">
        <w:rPr>
          <w:i/>
          <w:lang w:bidi="cy-GB" w:val="cy-GB"/>
        </w:rPr>
        <w:t xml:space="preserve">Eiddo</w:t>
      </w:r>
    </w:p>
    <w:p xmlns:w="http://schemas.openxmlformats.org/wordprocessingml/2006/main" w14:paraId="10FC8B2A" w14:textId="77777777" w:rsidR="007C2F50" w:rsidRPr="007C2F50" w:rsidRDefault="007C2F50" w:rsidP="007C2F50">
      <w:r w:rsidRPr="007C2F50">
        <w:rPr>
          <w:lang w:bidi="cy-GB" w:val="cy-GB"/>
        </w:rPr>
        <w:t xml:space="preserve">Roedd 33 eiddo yn rhan o’r prosiect hwn, gan gynnwys fflatiau, byngalos, a thai 2b a 3b, ar 11 o safleoedd ar draws Sir Gâr, gan gynnwys cymysgedd o eiddo annibynnol a strydoedd cyfan.</w:t>
      </w:r>
    </w:p>
    <w:p xmlns:w="http://schemas.openxmlformats.org/wordprocessingml/2006/main" w14:paraId="43739064" w14:textId="77777777" w:rsidR="007C2F50" w:rsidRPr="007C2F50" w:rsidRDefault="007C2F50" w:rsidP="007C2F50">
      <w:r w:rsidRPr="007C2F50">
        <w:rPr>
          <w:i/>
          <w:lang w:bidi="cy-GB" w:val="cy-GB"/>
        </w:rPr>
        <w:t xml:space="preserve">Mesurau a gynigiwyd</w:t>
      </w:r>
    </w:p>
    <w:p xmlns:w="http://schemas.openxmlformats.org/wordprocessingml/2006/main" w14:paraId="437726C4" w14:textId="77777777" w:rsidR="007C2F50" w:rsidRPr="007C2F50" w:rsidRDefault="007C2F50" w:rsidP="007C2F50">
      <w:r w:rsidRPr="007C2F50">
        <w:rPr>
          <w:lang w:bidi="cy-GB" w:val="cy-GB"/>
        </w:rPr>
        <w:t xml:space="preserve">Dyma brosiect i wneud gwaith ôl-osod er mwyn optimeiddio ar 33 o gartrefi, gan gynnwys ailosod ffenestri a drysau, gosod paneli PV, gosod deunydd inswleiddio waliau allanol a mewnol, yn ogystal â gwella inswleiddio atigau, gwella systemau gwres trydan, gosod silindrau clyfar, a gwella systemau awyru. Un o ofynion y cyllid oedd yr angen i osod offer monitro IES (Systemau Ynni Deallus), a fydd yn rhoi data i Lywodraeth Cymru ar effeithiolrwydd y mesurau a fabwysiadwyd.</w:t>
      </w:r>
      <w:r w:rsidRPr="007C2F50">
        <w:rPr>
          <w:lang w:bidi="cy-GB" w:val="cy-GB"/>
        </w:rPr>
        <w:br/>
      </w:r>
      <w:r w:rsidRPr="007C2F50">
        <w:rPr>
          <w:lang w:bidi="cy-GB" w:val="cy-GB"/>
        </w:rPr>
        <w:t xml:space="preserve">Lluniodd Bro Myrddin gontract gyda Grŵp TyCroes ar gyfer Datgarboneiddio.</w:t>
      </w:r>
    </w:p>
    <w:p xmlns:w="http://schemas.openxmlformats.org/wordprocessingml/2006/main" w14:paraId="4D171042" w14:textId="77777777" w:rsidR="007C2F50" w:rsidRPr="007C2F50" w:rsidRDefault="007C2F50" w:rsidP="007C2F50">
      <w:r w:rsidRPr="007C2F50">
        <w:rPr>
          <w:lang w:bidi="cy-GB" w:val="cy-GB"/>
        </w:rPr>
        <w:t xml:space="preserve">Er mwyn sicrhau bod y trefniant gyda TyCroes yn parhau i fod yn gost-effeithiol ac yn cael ei reoli’n dda, defnyddiodd Bro Myrddin gymorth Gweinyddwr Contractau.  Er mai TyCroes oedd â’r prif gontractau, gwnaed llawer o'r gwaith gan isgontractwyr, gyda TyCroes yn cael dyfynbrisiau (mewn cystadleuaeth) ac yn ysgwyddo’r cyfrifoldeb cyffredinol am reoli'r gwaith yn effeithiol ac yn ddiogel.</w:t>
      </w:r>
    </w:p>
    <w:p xmlns:w="http://schemas.openxmlformats.org/wordprocessingml/2006/main" w14:paraId="08D792C4" w14:textId="77777777" w:rsidR="007C2F50" w:rsidRPr="007C2F50" w:rsidRDefault="007C2F50" w:rsidP="007C2F50">
      <w:r w:rsidRPr="007C2F50">
        <w:rPr>
          <w:lang w:bidi="cy-GB" w:val="cy-GB"/>
        </w:rPr>
        <w:t xml:space="preserve">Mae'r gwaith canlynol wedi'i wneud ar draws yr eiddo a nodwyd:</w:t>
      </w:r>
    </w:p>
    <w:p xmlns:w="http://schemas.openxmlformats.org/wordprocessingml/2006/main" w14:paraId="51261410" w14:textId="77777777" w:rsidR="007C2F50" w:rsidRPr="007C2F50" w:rsidRDefault="007C2F50" w:rsidP="007C2F50">
      <w:pPr>
        <w:numPr>
          <w:ilvl w:val="0"/>
          <w:numId w:val="1"/>
        </w:numPr>
      </w:pPr>
      <w:r w:rsidRPr="007C2F50">
        <w:rPr>
          <w:lang w:bidi="cy-GB" w:val="cy-GB"/>
        </w:rPr>
        <w:t xml:space="preserve">30 o ffenestri a drysau allanol</w:t>
      </w:r>
    </w:p>
    <w:p xmlns:w="http://schemas.openxmlformats.org/wordprocessingml/2006/main" w14:paraId="3CDC7FC1" w14:textId="77777777" w:rsidR="007C2F50" w:rsidRPr="007C2F50" w:rsidRDefault="007C2F50" w:rsidP="007C2F50">
      <w:pPr>
        <w:numPr>
          <w:ilvl w:val="0"/>
          <w:numId w:val="1"/>
        </w:numPr>
      </w:pPr>
      <w:r w:rsidRPr="007C2F50">
        <w:rPr>
          <w:lang w:bidi="cy-GB" w:val="cy-GB"/>
        </w:rPr>
        <w:t xml:space="preserve">29 panel solar PV</w:t>
      </w:r>
    </w:p>
    <w:p xmlns:w="http://schemas.openxmlformats.org/wordprocessingml/2006/main" w14:paraId="721DF610" w14:textId="77777777" w:rsidR="007C2F50" w:rsidRPr="007C2F50" w:rsidRDefault="007C2F50" w:rsidP="007C2F50">
      <w:pPr>
        <w:numPr>
          <w:ilvl w:val="0"/>
          <w:numId w:val="1"/>
        </w:numPr>
      </w:pPr>
      <w:r w:rsidRPr="007C2F50">
        <w:rPr>
          <w:lang w:bidi="cy-GB" w:val="cy-GB"/>
        </w:rPr>
        <w:t xml:space="preserve">28 Silindr Dŵr Poeth Clyfar Mixergy SolarX</w:t>
      </w:r>
    </w:p>
    <w:p xmlns:w="http://schemas.openxmlformats.org/wordprocessingml/2006/main" w14:paraId="0275B3AF" w14:textId="77777777" w:rsidR="007C2F50" w:rsidRPr="007C2F50" w:rsidRDefault="007C2F50" w:rsidP="007C2F50">
      <w:pPr>
        <w:numPr>
          <w:ilvl w:val="0"/>
          <w:numId w:val="1"/>
        </w:numPr>
      </w:pPr>
      <w:r w:rsidRPr="007C2F50">
        <w:rPr>
          <w:lang w:bidi="cy-GB" w:val="cy-GB"/>
        </w:rPr>
        <w:t xml:space="preserve">10 o welliannau gwresogi Quantum</w:t>
      </w:r>
    </w:p>
    <w:p xmlns:w="http://schemas.openxmlformats.org/wordprocessingml/2006/main" w14:paraId="787AFB64" w14:textId="77777777" w:rsidR="007C2F50" w:rsidRPr="007C2F50" w:rsidRDefault="007C2F50" w:rsidP="007C2F50">
      <w:pPr>
        <w:numPr>
          <w:ilvl w:val="0"/>
          <w:numId w:val="1"/>
        </w:numPr>
      </w:pPr>
      <w:r w:rsidRPr="007C2F50">
        <w:rPr>
          <w:lang w:bidi="cy-GB" w:val="cy-GB"/>
        </w:rPr>
        <w:t xml:space="preserve">31 o systemau IES/Monitorau amgylcheddol</w:t>
      </w:r>
    </w:p>
    <w:p xmlns:w="http://schemas.openxmlformats.org/wordprocessingml/2006/main" w14:paraId="210B1BBA" w14:textId="77777777" w:rsidR="007C2F50" w:rsidRPr="007C2F50" w:rsidRDefault="007C2F50" w:rsidP="007C2F50">
      <w:pPr>
        <w:numPr>
          <w:ilvl w:val="0"/>
          <w:numId w:val="1"/>
        </w:numPr>
      </w:pPr>
      <w:r w:rsidRPr="007C2F50">
        <w:rPr>
          <w:lang w:bidi="cy-GB" w:val="cy-GB"/>
        </w:rPr>
        <w:t xml:space="preserve">5 gosodiad inswleiddio waliau allanol</w:t>
      </w:r>
    </w:p>
    <w:p xmlns:w="http://schemas.openxmlformats.org/wordprocessingml/2006/main" w14:paraId="42336472" w14:textId="77777777" w:rsidR="007C2F50" w:rsidRPr="007C2F50" w:rsidRDefault="007C2F50" w:rsidP="007C2F50">
      <w:pPr>
        <w:numPr>
          <w:ilvl w:val="0"/>
          <w:numId w:val="1"/>
        </w:numPr>
      </w:pPr>
      <w:r w:rsidRPr="007C2F50">
        <w:rPr>
          <w:lang w:bidi="cy-GB" w:val="cy-GB"/>
        </w:rPr>
        <w:t xml:space="preserve">3 gosodiad inswleiddio waliau mewnol</w:t>
      </w:r>
    </w:p>
    <w:p xmlns:w="http://schemas.openxmlformats.org/wordprocessingml/2006/main" w14:paraId="48A133E5" w14:textId="77777777" w:rsidR="007C2F50" w:rsidRPr="007C2F50" w:rsidRDefault="007C2F50" w:rsidP="007C2F50">
      <w:pPr>
        <w:numPr>
          <w:ilvl w:val="0"/>
          <w:numId w:val="1"/>
        </w:numPr>
      </w:pPr>
      <w:r w:rsidRPr="007C2F50">
        <w:rPr>
          <w:lang w:bidi="cy-GB" w:val="cy-GB"/>
        </w:rPr>
        <w:t xml:space="preserve">22 gwelliant i systemau awyru</w:t>
      </w:r>
    </w:p>
    <w:p xmlns:w="http://schemas.openxmlformats.org/wordprocessingml/2006/main" w14:paraId="6B50A0CB" w14:textId="77777777" w:rsidR="007C2F50" w:rsidRPr="007C2F50" w:rsidRDefault="007C2F50" w:rsidP="007C2F50">
      <w:pPr>
        <w:numPr>
          <w:ilvl w:val="0"/>
          <w:numId w:val="1"/>
        </w:numPr>
      </w:pPr>
      <w:r w:rsidRPr="007C2F50">
        <w:rPr>
          <w:lang w:bidi="cy-GB" w:val="cy-GB"/>
        </w:rPr>
        <w:t xml:space="preserve">2 arolygiad waliau ceudod</w:t>
      </w:r>
    </w:p>
    <w:p xmlns:w="http://schemas.openxmlformats.org/wordprocessingml/2006/main" w14:paraId="0F358C54" w14:textId="77777777" w:rsidR="007C2F50" w:rsidRPr="007C2F50" w:rsidRDefault="007C2F50" w:rsidP="007C2F50">
      <w:pPr>
        <w:numPr>
          <w:ilvl w:val="0"/>
          <w:numId w:val="1"/>
        </w:numPr>
      </w:pPr>
      <w:r w:rsidRPr="007C2F50">
        <w:rPr>
          <w:lang w:bidi="cy-GB" w:val="cy-GB"/>
        </w:rPr>
        <w:t xml:space="preserve">31 gwelliant i inswleiddio atigau</w:t>
      </w:r>
    </w:p>
    <w:p xmlns:w="http://schemas.openxmlformats.org/wordprocessingml/2006/main" w14:paraId="14551A4E" w14:textId="432954DB" w:rsidR="007C2F50" w:rsidRPr="007C2F50" w:rsidRDefault="007C2F50" w:rsidP="007C2F50">
      <w:r w:rsidRPr="007C2F50">
        <w:rPr>
          <w:b/>
          <w:noProof/>
          <w:lang w:bidi="cy-GB" w:val="cy-GB"/>
        </w:rPr>
        <w:drawing>
          <wp:inline xmlns:wp="http://schemas.openxmlformats.org/drawingml/2006/wordprocessingDrawing" distT="0" distB="0" distL="0" distR="0" wp14:anchorId="4C7C0125" wp14:editId="551F9BF1">
            <wp:extent cx="2857500" cy="2143125"/>
            <wp:effectExtent l="0" t="0" r="0" b="9525"/>
            <wp:docPr id="1321080499" name="Picture 4" descr="A house with a solar panel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080499" name="Picture 4" descr="A house with a solar panel on the roof&#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xmlns:w="http://schemas.openxmlformats.org/wordprocessingml/2006/main" w14:paraId="1FDEE71F" w14:textId="77777777" w:rsidR="007C2F50" w:rsidRPr="007C2F50" w:rsidRDefault="007C2F50" w:rsidP="007C2F50">
      <w:r w:rsidRPr="007C2F50">
        <w:rPr>
          <w:b/>
          <w:lang w:bidi="cy-GB" w:val="cy-GB"/>
        </w:rPr>
        <w:t xml:space="preserve">Heriau</w:t>
      </w:r>
    </w:p>
    <w:p xmlns:w="http://schemas.openxmlformats.org/wordprocessingml/2006/main" w14:paraId="4555605C" w14:textId="77777777" w:rsidR="007C2F50" w:rsidRPr="007C2F50" w:rsidRDefault="007C2F50" w:rsidP="007C2F50">
      <w:r w:rsidRPr="007C2F50">
        <w:rPr>
          <w:lang w:bidi="cy-GB" w:val="cy-GB"/>
        </w:rPr>
        <w:t xml:space="preserve">Dyma rownd ariannu gyntaf Bro Myrddin, ac felly roedd staff yn troedio tir newydd lle’r oedd angen sgiliau newydd. Roedd y broses o wneud cais am gyllid, canfod eiddo, a rhoi cyfarwyddyd i gontractwr cymwys ymysg yr heriau a wynebwyd yn ystod y prosiect. Lluniodd Bro Myrddin gontract gyda Grŵp TyCroes, cyflenwr dibynadwy sydd eisoes â pherthynas gref â ni. Roedd gallu gweithio mewn partneriaeth yn bwysig i Fro Myrddin, ac felly roeddem yn falch o weithio gyda phartner yr oeddem yn gwybod y byddai’n gwneud gwaith o ansawdd da gan ddefnyddio adnoddau lleol.</w:t>
      </w:r>
    </w:p>
    <w:p xmlns:w="http://schemas.openxmlformats.org/wordprocessingml/2006/main" w14:paraId="775E89ED" w14:textId="77777777" w:rsidR="007C2F50" w:rsidRPr="007C2F50" w:rsidRDefault="007C2F50" w:rsidP="007C2F50">
      <w:r w:rsidRPr="007C2F50">
        <w:rPr>
          <w:lang w:bidi="cy-GB" w:val="cy-GB"/>
        </w:rPr>
        <w:t xml:space="preserve">Fe wynebodd Bro Myrddin her o orfod canfod pa eiddo i’w ddewis a pha fesurau i'w cyflawni mewn cyfnod cymharol fyr, a hynny heb wybodaeth gyflawn am ddata asedau. Mae rowndiau dilynol o gyllid wedi bod yn haws gan fod y data asedau i’w gael yn haws.</w:t>
      </w:r>
    </w:p>
    <w:p xmlns:w="http://schemas.openxmlformats.org/wordprocessingml/2006/main" w14:paraId="488BB11D" w14:textId="77777777" w:rsidR="00E1138D" w:rsidRDefault="00E1138D"/>
    <w:sectPr xmlns:w="http://schemas.openxmlformats.org/wordprocessingml/2006/main"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abstractNumId="0" w15:restartNumberingAfterBreak="0">
    <w:nsid w:val="683F7ED2"/>
    <w:multiLevelType w:val="multilevel"/>
    <w:tmpl w:val="32AE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087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F50"/>
    <w:rsid w:val="00150CE9"/>
    <w:rsid w:val="007C2F50"/>
    <w:rsid w:val="008327E7"/>
    <w:rsid w:val="008558ED"/>
    <w:rsid w:val="009D6A91"/>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AAA2"/>
  <w15:chartTrackingRefBased/>
  <w15:docId w15:val="{EC18494F-FF3F-4E20-BBD7-4270439DC306}"/>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2F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F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F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F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F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F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F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F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F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F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F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F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F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F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F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F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F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F50"/>
    <w:rPr>
      <w:rFonts w:eastAsiaTheme="majorEastAsia" w:cstheme="majorBidi"/>
      <w:color w:val="272727" w:themeColor="text1" w:themeTint="D8"/>
    </w:rPr>
  </w:style>
  <w:style w:type="paragraph" w:styleId="Title">
    <w:name w:val="Title"/>
    <w:basedOn w:val="Normal"/>
    <w:next w:val="Normal"/>
    <w:link w:val="TitleChar"/>
    <w:uiPriority w:val="10"/>
    <w:qFormat/>
    <w:rsid w:val="007C2F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F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F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F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F50"/>
    <w:pPr>
      <w:spacing w:before="160"/>
      <w:jc w:val="center"/>
    </w:pPr>
    <w:rPr>
      <w:i/>
      <w:iCs/>
      <w:color w:val="404040" w:themeColor="text1" w:themeTint="BF"/>
    </w:rPr>
  </w:style>
  <w:style w:type="character" w:customStyle="1" w:styleId="QuoteChar">
    <w:name w:val="Quote Char"/>
    <w:basedOn w:val="DefaultParagraphFont"/>
    <w:link w:val="Quote"/>
    <w:uiPriority w:val="29"/>
    <w:rsid w:val="007C2F50"/>
    <w:rPr>
      <w:i/>
      <w:iCs/>
      <w:color w:val="404040" w:themeColor="text1" w:themeTint="BF"/>
    </w:rPr>
  </w:style>
  <w:style w:type="paragraph" w:styleId="ListParagraph">
    <w:name w:val="List Paragraph"/>
    <w:basedOn w:val="Normal"/>
    <w:uiPriority w:val="34"/>
    <w:qFormat/>
    <w:rsid w:val="007C2F50"/>
    <w:pPr>
      <w:ind w:left="720"/>
      <w:contextualSpacing/>
    </w:pPr>
  </w:style>
  <w:style w:type="character" w:styleId="IntenseEmphasis">
    <w:name w:val="Intense Emphasis"/>
    <w:basedOn w:val="DefaultParagraphFont"/>
    <w:uiPriority w:val="21"/>
    <w:qFormat/>
    <w:rsid w:val="007C2F50"/>
    <w:rPr>
      <w:i/>
      <w:iCs/>
      <w:color w:val="0F4761" w:themeColor="accent1" w:themeShade="BF"/>
    </w:rPr>
  </w:style>
  <w:style w:type="paragraph" w:styleId="IntenseQuote">
    <w:name w:val="Intense Quote"/>
    <w:basedOn w:val="Normal"/>
    <w:next w:val="Normal"/>
    <w:link w:val="IntenseQuoteChar"/>
    <w:uiPriority w:val="30"/>
    <w:qFormat/>
    <w:rsid w:val="007C2F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F50"/>
    <w:rPr>
      <w:i/>
      <w:iCs/>
      <w:color w:val="0F4761" w:themeColor="accent1" w:themeShade="BF"/>
    </w:rPr>
  </w:style>
  <w:style w:type="character" w:styleId="IntenseReference">
    <w:name w:val="Intense Reference"/>
    <w:basedOn w:val="DefaultParagraphFont"/>
    <w:uiPriority w:val="32"/>
    <w:qFormat/>
    <w:rsid w:val="007C2F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6575810">
      <w:bodyDiv w:val="1"/>
      <w:marLeft w:val="0"/>
      <w:marRight w:val="0"/>
      <w:marTop w:val="0"/>
      <w:marBottom w:val="0"/>
      <w:divBdr>
        <w:top w:val="none" w:sz="0" w:space="0" w:color="auto"/>
        <w:left w:val="none" w:sz="0" w:space="0" w:color="auto"/>
        <w:bottom w:val="none" w:sz="0" w:space="0" w:color="auto"/>
        <w:right w:val="none" w:sz="0" w:space="0" w:color="auto"/>
      </w:divBdr>
      <w:divsChild>
        <w:div w:id="2072456164">
          <w:marLeft w:val="0"/>
          <w:marRight w:val="0"/>
          <w:marTop w:val="0"/>
          <w:marBottom w:val="0"/>
          <w:divBdr>
            <w:top w:val="none" w:sz="0" w:space="0" w:color="auto"/>
            <w:left w:val="none" w:sz="0" w:space="0" w:color="auto"/>
            <w:bottom w:val="none" w:sz="0" w:space="0" w:color="auto"/>
            <w:right w:val="none" w:sz="0" w:space="0" w:color="auto"/>
          </w:divBdr>
          <w:divsChild>
            <w:div w:id="593174396">
              <w:marLeft w:val="0"/>
              <w:marRight w:val="0"/>
              <w:marTop w:val="0"/>
              <w:marBottom w:val="0"/>
              <w:divBdr>
                <w:top w:val="none" w:sz="0" w:space="0" w:color="auto"/>
                <w:left w:val="none" w:sz="0" w:space="0" w:color="auto"/>
                <w:bottom w:val="none" w:sz="0" w:space="0" w:color="auto"/>
                <w:right w:val="none" w:sz="0" w:space="0" w:color="auto"/>
              </w:divBdr>
              <w:divsChild>
                <w:div w:id="441920226">
                  <w:marLeft w:val="0"/>
                  <w:marRight w:val="0"/>
                  <w:marTop w:val="0"/>
                  <w:marBottom w:val="0"/>
                  <w:divBdr>
                    <w:top w:val="none" w:sz="0" w:space="0" w:color="auto"/>
                    <w:left w:val="none" w:sz="0" w:space="0" w:color="auto"/>
                    <w:bottom w:val="none" w:sz="0" w:space="0" w:color="auto"/>
                    <w:right w:val="none" w:sz="0" w:space="0" w:color="auto"/>
                  </w:divBdr>
                  <w:divsChild>
                    <w:div w:id="14823056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61529788">
          <w:marLeft w:val="0"/>
          <w:marRight w:val="0"/>
          <w:marTop w:val="960"/>
          <w:marBottom w:val="0"/>
          <w:divBdr>
            <w:top w:val="none" w:sz="0" w:space="0" w:color="auto"/>
            <w:left w:val="none" w:sz="0" w:space="0" w:color="auto"/>
            <w:bottom w:val="none" w:sz="0" w:space="0" w:color="auto"/>
            <w:right w:val="none" w:sz="0" w:space="0" w:color="auto"/>
          </w:divBdr>
          <w:divsChild>
            <w:div w:id="2581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4399">
      <w:bodyDiv w:val="1"/>
      <w:marLeft w:val="0"/>
      <w:marRight w:val="0"/>
      <w:marTop w:val="0"/>
      <w:marBottom w:val="0"/>
      <w:divBdr>
        <w:top w:val="none" w:sz="0" w:space="0" w:color="auto"/>
        <w:left w:val="none" w:sz="0" w:space="0" w:color="auto"/>
        <w:bottom w:val="none" w:sz="0" w:space="0" w:color="auto"/>
        <w:right w:val="none" w:sz="0" w:space="0" w:color="auto"/>
      </w:divBdr>
      <w:divsChild>
        <w:div w:id="1503473780">
          <w:marLeft w:val="0"/>
          <w:marRight w:val="0"/>
          <w:marTop w:val="0"/>
          <w:marBottom w:val="0"/>
          <w:divBdr>
            <w:top w:val="none" w:sz="0" w:space="0" w:color="auto"/>
            <w:left w:val="none" w:sz="0" w:space="0" w:color="auto"/>
            <w:bottom w:val="none" w:sz="0" w:space="0" w:color="auto"/>
            <w:right w:val="none" w:sz="0" w:space="0" w:color="auto"/>
          </w:divBdr>
          <w:divsChild>
            <w:div w:id="1376078959">
              <w:marLeft w:val="0"/>
              <w:marRight w:val="0"/>
              <w:marTop w:val="0"/>
              <w:marBottom w:val="0"/>
              <w:divBdr>
                <w:top w:val="none" w:sz="0" w:space="0" w:color="auto"/>
                <w:left w:val="none" w:sz="0" w:space="0" w:color="auto"/>
                <w:bottom w:val="none" w:sz="0" w:space="0" w:color="auto"/>
                <w:right w:val="none" w:sz="0" w:space="0" w:color="auto"/>
              </w:divBdr>
              <w:divsChild>
                <w:div w:id="304434804">
                  <w:marLeft w:val="0"/>
                  <w:marRight w:val="0"/>
                  <w:marTop w:val="0"/>
                  <w:marBottom w:val="0"/>
                  <w:divBdr>
                    <w:top w:val="none" w:sz="0" w:space="0" w:color="auto"/>
                    <w:left w:val="none" w:sz="0" w:space="0" w:color="auto"/>
                    <w:bottom w:val="none" w:sz="0" w:space="0" w:color="auto"/>
                    <w:right w:val="none" w:sz="0" w:space="0" w:color="auto"/>
                  </w:divBdr>
                  <w:divsChild>
                    <w:div w:id="2493112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49839635">
          <w:marLeft w:val="0"/>
          <w:marRight w:val="0"/>
          <w:marTop w:val="960"/>
          <w:marBottom w:val="0"/>
          <w:divBdr>
            <w:top w:val="none" w:sz="0" w:space="0" w:color="auto"/>
            <w:left w:val="none" w:sz="0" w:space="0" w:color="auto"/>
            <w:bottom w:val="none" w:sz="0" w:space="0" w:color="auto"/>
            <w:right w:val="none" w:sz="0" w:space="0" w:color="auto"/>
          </w:divBdr>
          <w:divsChild>
            <w:div w:id="4419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styles" Target="styles.xml" Id="rId3" /><Relationship Type="http://schemas.openxmlformats.org/officeDocument/2006/relationships/image" Target="media/image2.jpeg" Id="rId7" /><Relationship Type="http://schemas.openxmlformats.org/officeDocument/2006/relationships/numbering" Target="numbering.xml" Id="rId2"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2.xml" Id="R470f9249c1994f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A57640660</value>
    </field>
    <field name="Objective-Title">
      <value order="0">Bro Myrddin Housing Association - ORP 2.2-cy_gb</value>
    </field>
    <field name="Objective-Description">
      <value order="0"/>
    </field>
    <field name="Objective-CreationStamp">
      <value order="0">2025-04-07T14:21:16Z</value>
    </field>
    <field name="Objective-IsApproved">
      <value order="0">false</value>
    </field>
    <field name="Objective-IsPublished">
      <value order="0">false</value>
    </field>
    <field name="Objective-DatePublished">
      <value order="0"/>
    </field>
    <field name="Objective-ModificationStamp">
      <value order="0">2025-04-07T14:22:29Z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vA104531401</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2303</Characters>
  <Application>Microsoft Office Word</Application>
  <DocSecurity>0</DocSecurity>
  <Lines>19</Lines>
  <Paragraphs>5</Paragraphs>
  <ScaleCrop>false</ScaleCrop>
  <Company>Welsh Government</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2025-03-04T11:38:00Z</dcterms:created>
  <dcterms:modified xsi:type="dcterms:W3CDTF">2025-03-04T11:38:00Z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A57640660</vt:lpwstr>
  </op:property>
  <op:property fmtid="{D5CDD505-2E9C-101B-9397-08002B2CF9AE}" pid="6" name="Objective-Title">
    <vt:lpwstr>Bro Myrddin Housing Association - ORP 2.2-cy_gb</vt:lpwstr>
  </op:property>
  <op:property fmtid="{D5CDD505-2E9C-101B-9397-08002B2CF9AE}" pid="7" name="Objective-Description">
    <vt:lpwstr/>
  </op:property>
  <op:property fmtid="{D5CDD505-2E9C-101B-9397-08002B2CF9AE}" pid="8" name="Objective-CreationStamp">
    <vt:filetime>2025-04-07T14:21:16Z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2025-04-07T14:22:29Z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vA104531401</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